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7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</w:r>
      <w:r/>
    </w:p>
    <w:p>
      <w:pPr>
        <w:pStyle w:val="372"/>
        <w:jc w:val="center"/>
        <w:rPr>
          <w:b/>
        </w:rPr>
      </w:pPr>
      <w:r>
        <w:rPr>
          <w:b/>
        </w:rPr>
      </w:r>
      <w:r/>
    </w:p>
    <w:tbl>
      <w:tblPr>
        <w:tblW w:w="12616" w:type="dxa"/>
        <w:tblInd w:w="1526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334"/>
        <w:gridCol w:w="281"/>
      </w:tblGrid>
      <w:tr>
        <w:trPr/>
        <w:tc>
          <w:tcPr>
            <w:gridSpan w:val="2"/>
            <w:shd w:val="clear" w:color="auto" w:fill="auto"/>
            <w:tcW w:w="12615" w:type="dxa"/>
            <w:textDirection w:val="lrTb"/>
            <w:noWrap w:val="false"/>
          </w:tcPr>
          <w:p>
            <w:pPr>
              <w:pStyle w:val="37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Сведения </w:t>
            </w:r>
            <w:r/>
          </w:p>
          <w:p>
            <w:pPr>
              <w:pStyle w:val="372"/>
              <w:jc w:val="center"/>
            </w:pPr>
            <w:r>
              <w:rPr>
                <w:rFonts w:eastAsia="Calibri"/>
                <w:b/>
              </w:rPr>
              <w:t xml:space="preserve">о доходах, расходах, об имуществе и обязательствах имущественного характера представленные </w:t>
              <w:br/>
            </w:r>
            <w:r>
              <w:rPr>
                <w:rFonts w:eastAsia="Calibri"/>
                <w:b/>
                <w:i/>
                <w:u w:val="single"/>
              </w:rPr>
              <w:t xml:space="preserve">начальник</w:t>
            </w:r>
            <w:r>
              <w:rPr>
                <w:rFonts w:eastAsia="Calibri"/>
                <w:b/>
                <w:i/>
                <w:u w:val="single"/>
                <w:lang w:val="ru-RU"/>
              </w:rPr>
              <w:t xml:space="preserve">ом</w:t>
            </w:r>
            <w:r>
              <w:rPr>
                <w:rFonts w:eastAsia="Calibri"/>
                <w:b/>
                <w:i/>
                <w:u w:val="single"/>
              </w:rPr>
              <w:t xml:space="preserve"> департамента сельского хозяйства </w:t>
            </w:r>
            <w:r/>
          </w:p>
          <w:p>
            <w:pPr>
              <w:pStyle w:val="37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i/>
                <w:u w:val="single"/>
              </w:rPr>
              <w:t xml:space="preserve">и перерабатывающей промышленности Кемеровской области</w:t>
            </w:r>
            <w:r>
              <w:rPr>
                <w:rFonts w:eastAsia="Calibri"/>
                <w:b/>
              </w:rPr>
              <w:t xml:space="preserve"> </w:t>
            </w:r>
            <w:r/>
          </w:p>
          <w:p>
            <w:pPr>
              <w:pStyle w:val="372"/>
              <w:jc w:val="center"/>
            </w:pPr>
            <w:r>
              <w:rPr>
                <w:rFonts w:eastAsia="Calibri"/>
                <w:b/>
              </w:rPr>
              <w:t xml:space="preserve">за период с 01 января 2018 г. по 31 декабря 2018 г., размещаемые на официальном сайте </w:t>
            </w:r>
            <w:r/>
          </w:p>
          <w:p>
            <w:pPr>
              <w:pStyle w:val="37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департамента сельского хозяйства и перерабатывающей промышленности Кемеровской области</w:t>
            </w:r>
            <w:r/>
          </w:p>
        </w:tc>
      </w:tr>
      <w:tr>
        <w:trPr/>
        <w:tc>
          <w:tcPr>
            <w:shd w:val="clear" w:color="auto" w:fill="auto"/>
            <w:tcW w:w="12334" w:type="dxa"/>
            <w:textDirection w:val="lrTb"/>
            <w:noWrap w:val="false"/>
          </w:tcPr>
          <w:p>
            <w:pPr>
              <w:pStyle w:val="372"/>
              <w:jc w:val="both"/>
              <w:tabs>
                <w:tab w:val="clear" w:pos="720" w:leader="none"/>
                <w:tab w:val="right" w:pos="10416" w:leader="none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ab/>
            </w:r>
            <w:r/>
          </w:p>
        </w:tc>
        <w:tc>
          <w:tcPr>
            <w:shd w:val="clear" w:color="auto" w:fill="auto"/>
            <w:tcW w:w="281" w:type="dxa"/>
            <w:textDirection w:val="lrTb"/>
            <w:noWrap w:val="false"/>
          </w:tcPr>
          <w:p>
            <w:pPr>
              <w:pStyle w:val="37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</w:r>
            <w:r/>
          </w:p>
        </w:tc>
      </w:tr>
    </w:tbl>
    <w:p>
      <w:pPr>
        <w:pStyle w:val="372"/>
        <w:jc w:val="center"/>
        <w:rPr>
          <w:sz w:val="18"/>
          <w:szCs w:val="18"/>
        </w:rPr>
      </w:pPr>
      <w:r>
        <w:rPr>
          <w:sz w:val="18"/>
          <w:szCs w:val="18"/>
        </w:rPr>
      </w:r>
      <w:r/>
    </w:p>
    <w:tbl>
      <w:tblPr>
        <w:tblW w:w="15243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75" w:type="dxa"/>
          <w:top w:w="0" w:type="dxa"/>
          <w:right w:w="75" w:type="dxa"/>
          <w:bottom w:w="0" w:type="dxa"/>
        </w:tblCellMar>
        <w:tblLook w:val="0000" w:firstRow="0" w:lastRow="0" w:firstColumn="0" w:lastColumn="0" w:noHBand="0" w:noVBand="0"/>
      </w:tblPr>
      <w:tblGrid>
        <w:gridCol w:w="358"/>
        <w:gridCol w:w="1559"/>
        <w:gridCol w:w="1418"/>
        <w:gridCol w:w="1558"/>
        <w:gridCol w:w="1135"/>
        <w:gridCol w:w="1134"/>
        <w:gridCol w:w="1276"/>
        <w:gridCol w:w="851"/>
        <w:gridCol w:w="1417"/>
        <w:gridCol w:w="1418"/>
        <w:gridCol w:w="1699"/>
        <w:gridCol w:w="1419"/>
      </w:tblGrid>
      <w:tr>
        <w:trPr>
          <w:cantSplit/>
          <w:tblHeader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58" w:type="dxa"/>
            <w:textDirection w:val="lrTb"/>
            <w:noWrap w:val="false"/>
          </w:tcPr>
          <w:p>
            <w:pPr>
              <w:pStyle w:val="385"/>
              <w:ind w:right="-7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п/п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pStyle w:val="385"/>
              <w:ind w:right="-7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  <w:r/>
          </w:p>
          <w:p>
            <w:pPr>
              <w:pStyle w:val="385"/>
              <w:ind w:right="-7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  <w:r/>
          </w:p>
          <w:p>
            <w:pPr>
              <w:pStyle w:val="385"/>
              <w:ind w:right="-7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чьи сведения размещаются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5245" w:type="dxa"/>
            <w:textDirection w:val="lrTb"/>
            <w:noWrap w:val="false"/>
          </w:tcPr>
          <w:p>
            <w:pPr>
              <w:pStyle w:val="3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  <w:r/>
          </w:p>
          <w:p>
            <w:pPr>
              <w:pStyle w:val="3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собственности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pStyle w:val="3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в пользовании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pStyle w:val="3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  <w:r/>
          </w:p>
          <w:p>
            <w:pPr>
              <w:pStyle w:val="3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(вид, марка)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99" w:type="dxa"/>
            <w:vMerge w:val="restart"/>
            <w:textDirection w:val="lrTb"/>
            <w:noWrap w:val="false"/>
          </w:tcPr>
          <w:p>
            <w:pPr>
              <w:pStyle w:val="3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</w:t>
            </w:r>
            <w:r/>
          </w:p>
          <w:p>
            <w:pPr>
              <w:pStyle w:val="3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(руб.)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19" w:type="dxa"/>
            <w:vMerge w:val="restart"/>
            <w:textDirection w:val="lrTb"/>
            <w:noWrap w:val="false"/>
          </w:tcPr>
          <w:p>
            <w:pPr>
              <w:pStyle w:val="3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</w:t>
            </w:r>
            <w:r/>
          </w:p>
        </w:tc>
      </w:tr>
      <w:tr>
        <w:trPr>
          <w:cantSplit/>
          <w:tblHeader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58" w:type="dxa"/>
            <w:textDirection w:val="lrTb"/>
            <w:noWrap w:val="false"/>
          </w:tcPr>
          <w:p>
            <w:pPr>
              <w:pStyle w:val="386"/>
              <w:ind w:right="-7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9" w:type="dxa"/>
            <w:vMerge w:val="continue"/>
            <w:textDirection w:val="lrTb"/>
            <w:noWrap w:val="false"/>
          </w:tcPr>
          <w:p>
            <w:pPr>
              <w:pStyle w:val="386"/>
              <w:ind w:right="-7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385"/>
              <w:ind w:left="-75" w:right="-7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pStyle w:val="385"/>
              <w:ind w:left="-75" w:right="-7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r/>
          </w:p>
          <w:p>
            <w:pPr>
              <w:pStyle w:val="385"/>
              <w:ind w:left="-75" w:right="-7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собственности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385"/>
              <w:ind w:left="-75" w:right="-7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/>
          </w:p>
          <w:p>
            <w:pPr>
              <w:pStyle w:val="385"/>
              <w:ind w:left="-75" w:right="-7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(кв. м)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385"/>
              <w:ind w:left="-75" w:right="-7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/>
          </w:p>
          <w:p>
            <w:pPr>
              <w:pStyle w:val="385"/>
              <w:ind w:left="-75" w:right="-7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расположения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385"/>
              <w:ind w:left="-75" w:right="-7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385"/>
              <w:ind w:left="-75" w:right="-7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               (кв. м)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385"/>
              <w:ind w:left="-75" w:right="-7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/>
          </w:p>
          <w:p>
            <w:pPr>
              <w:pStyle w:val="385"/>
              <w:ind w:left="-75" w:right="-7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расположения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pStyle w:val="38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99" w:type="dxa"/>
            <w:vMerge w:val="continue"/>
            <w:textDirection w:val="lrTb"/>
            <w:noWrap w:val="false"/>
          </w:tcPr>
          <w:p>
            <w:pPr>
              <w:pStyle w:val="38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19" w:type="dxa"/>
            <w:vMerge w:val="continue"/>
            <w:textDirection w:val="lrTb"/>
            <w:noWrap w:val="false"/>
          </w:tcPr>
          <w:p>
            <w:pPr>
              <w:pStyle w:val="38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</w:tr>
      <w:tr>
        <w:trPr>
          <w:cantSplit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58" w:type="dxa"/>
            <w:textDirection w:val="lrTb"/>
            <w:noWrap w:val="false"/>
          </w:tcPr>
          <w:p>
            <w:pPr>
              <w:pStyle w:val="372"/>
              <w:ind w:right="-7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372"/>
              <w:ind w:right="-7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Ариткулов А.В.</w:t>
            </w:r>
            <w:r/>
          </w:p>
          <w:p>
            <w:pPr>
              <w:pStyle w:val="372"/>
              <w:ind w:right="-7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37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pStyle w:val="372"/>
              <w:ind w:left="-71" w:right="-82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</w:t>
            </w:r>
            <w:r/>
          </w:p>
          <w:p>
            <w:pPr>
              <w:pStyle w:val="372"/>
              <w:ind w:left="-71" w:right="-8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372"/>
              <w:ind w:left="-71" w:right="-82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</w:t>
            </w:r>
            <w:r/>
          </w:p>
          <w:p>
            <w:pPr>
              <w:pStyle w:val="372"/>
              <w:ind w:left="-71" w:right="-8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372"/>
              <w:ind w:left="-71" w:right="-82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</w:t>
            </w:r>
            <w:r/>
          </w:p>
          <w:p>
            <w:pPr>
              <w:pStyle w:val="372"/>
              <w:ind w:left="-71" w:right="-8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372"/>
              <w:ind w:left="-71" w:right="-8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3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372"/>
              <w:ind w:left="-1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372"/>
              <w:ind w:left="-1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38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99" w:type="dxa"/>
            <w:textDirection w:val="lrTb"/>
            <w:noWrap w:val="false"/>
          </w:tcPr>
          <w:p>
            <w:pPr>
              <w:pStyle w:val="372"/>
              <w:ind w:left="-79" w:right="-73" w:firstLine="0"/>
              <w:jc w:val="center"/>
            </w:pPr>
            <w:r>
              <w:rPr>
                <w:sz w:val="20"/>
                <w:szCs w:val="20"/>
                <w:lang w:val="en-US"/>
              </w:rPr>
              <w:t xml:space="preserve">1</w:t>
            </w:r>
            <w:r>
              <w:rPr>
                <w:sz w:val="20"/>
                <w:szCs w:val="20"/>
                <w:lang w:val="en-US"/>
              </w:rPr>
              <w:t xml:space="preserve">154977,71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386"/>
              <w:ind w:left="-79" w:right="-7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58" w:type="dxa"/>
            <w:textDirection w:val="lrTb"/>
            <w:noWrap w:val="false"/>
          </w:tcPr>
          <w:p>
            <w:pPr>
              <w:pStyle w:val="372"/>
              <w:ind w:right="-7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372"/>
              <w:ind w:right="-7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3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</w:t>
            </w:r>
            <w:r/>
          </w:p>
          <w:p>
            <w:pPr>
              <w:pStyle w:val="3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3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</w:t>
            </w:r>
            <w:r/>
          </w:p>
          <w:p>
            <w:pPr>
              <w:pStyle w:val="3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3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pStyle w:val="372"/>
              <w:ind w:left="-71" w:right="-8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1/3</w:t>
            </w:r>
            <w:r/>
          </w:p>
          <w:p>
            <w:pPr>
              <w:pStyle w:val="372"/>
              <w:ind w:left="-71" w:right="-8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  <w:lang w:val="en-US"/>
              </w:rPr>
              <w:t xml:space="preserve">3</w:t>
            </w:r>
            <w:r>
              <w:rPr>
                <w:sz w:val="20"/>
                <w:szCs w:val="20"/>
              </w:rPr>
              <w:t xml:space="preserve">/5</w:t>
            </w:r>
            <w:r/>
          </w:p>
          <w:p>
            <w:pPr>
              <w:pStyle w:val="372"/>
              <w:ind w:left="-71" w:right="-8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</w:t>
            </w:r>
            <w:r/>
          </w:p>
          <w:p>
            <w:pPr>
              <w:pStyle w:val="372"/>
              <w:ind w:left="-71" w:right="-8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372"/>
              <w:ind w:left="-71" w:right="-8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44,7</w:t>
            </w:r>
            <w:r/>
          </w:p>
          <w:p>
            <w:pPr>
              <w:pStyle w:val="372"/>
              <w:ind w:left="-71" w:right="-8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372"/>
              <w:ind w:left="-71" w:right="-8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59,8</w:t>
            </w:r>
            <w:r/>
          </w:p>
          <w:p>
            <w:pPr>
              <w:pStyle w:val="372"/>
              <w:ind w:left="-71" w:right="-8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372"/>
              <w:ind w:left="-71" w:right="-8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627,0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3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</w:t>
            </w:r>
            <w:r/>
          </w:p>
          <w:p>
            <w:pPr>
              <w:pStyle w:val="3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3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</w:t>
            </w:r>
            <w:r/>
          </w:p>
          <w:p>
            <w:pPr>
              <w:pStyle w:val="3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372"/>
              <w:jc w:val="center"/>
            </w:pPr>
            <w:r>
              <w:rPr>
                <w:sz w:val="20"/>
                <w:szCs w:val="20"/>
              </w:rPr>
              <w:t xml:space="preserve">Россия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3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385"/>
              <w:ind w:left="-75" w:right="-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385"/>
              <w:ind w:left="-75" w:right="-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38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PEUGEOT 208</w:t>
            </w:r>
            <w:r/>
          </w:p>
          <w:p>
            <w:pPr>
              <w:pStyle w:val="38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</w:r>
            <w:r/>
          </w:p>
          <w:p>
            <w:pPr>
              <w:pStyle w:val="386"/>
              <w:jc w:val="center"/>
              <w:rPr>
                <w:rFonts w:ascii="Times New Roman" w:hAnsi="Times New Roman" w:cs="Times New Roman"/>
              </w:rPr>
            </w:pPr>
            <w:r/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99" w:type="dxa"/>
            <w:textDirection w:val="lrTb"/>
            <w:noWrap w:val="false"/>
          </w:tcPr>
          <w:p>
            <w:pPr>
              <w:pStyle w:val="372"/>
              <w:ind w:left="-79" w:right="-73" w:firstLine="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1010889,85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386"/>
              <w:ind w:left="-79" w:right="-7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58" w:type="dxa"/>
            <w:textDirection w:val="lrTb"/>
            <w:noWrap w:val="false"/>
          </w:tcPr>
          <w:p>
            <w:pPr>
              <w:pStyle w:val="372"/>
              <w:ind w:right="-7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372"/>
              <w:ind w:right="-7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несовершен-нолетний ребенок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3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</w:t>
            </w:r>
            <w:r/>
          </w:p>
          <w:p>
            <w:pPr>
              <w:pStyle w:val="3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3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pStyle w:val="372"/>
              <w:ind w:left="-71" w:right="-8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1/3</w:t>
            </w:r>
            <w:r/>
          </w:p>
          <w:p>
            <w:pPr>
              <w:pStyle w:val="372"/>
              <w:ind w:left="-71" w:right="-8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372"/>
              <w:ind w:left="-71" w:right="-8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44,7</w:t>
            </w:r>
            <w:r/>
          </w:p>
          <w:p>
            <w:pPr>
              <w:pStyle w:val="372"/>
              <w:ind w:left="-71" w:right="-8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372"/>
              <w:ind w:left="-71" w:right="-8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3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</w:t>
            </w:r>
            <w:r/>
          </w:p>
          <w:p>
            <w:pPr>
              <w:pStyle w:val="3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372"/>
              <w:jc w:val="center"/>
            </w:pPr>
            <w:r>
              <w:rPr>
                <w:sz w:val="20"/>
                <w:szCs w:val="20"/>
              </w:rPr>
              <w:t xml:space="preserve">Россия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3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385"/>
              <w:ind w:left="-75" w:right="-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385"/>
              <w:ind w:left="-75" w:right="-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3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99" w:type="dxa"/>
            <w:textDirection w:val="lrTb"/>
            <w:noWrap w:val="false"/>
          </w:tcPr>
          <w:p>
            <w:pPr>
              <w:pStyle w:val="372"/>
              <w:ind w:left="-79" w:right="-73" w:firstLine="0"/>
              <w:jc w:val="center"/>
            </w:pPr>
            <w:r>
              <w:rPr>
                <w:lang w:val="en-US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386"/>
              <w:ind w:left="-79" w:right="-7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58" w:type="dxa"/>
            <w:textDirection w:val="lrTb"/>
            <w:noWrap w:val="false"/>
          </w:tcPr>
          <w:p>
            <w:pPr>
              <w:pStyle w:val="372"/>
              <w:ind w:right="-7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372"/>
              <w:ind w:right="-7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несовершен-нолетний ребенок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3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</w:t>
            </w:r>
            <w:r/>
          </w:p>
          <w:p>
            <w:pPr>
              <w:pStyle w:val="3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3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pStyle w:val="372"/>
              <w:ind w:left="-71" w:right="-8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1/3</w:t>
            </w:r>
            <w:r/>
          </w:p>
          <w:p>
            <w:pPr>
              <w:pStyle w:val="372"/>
              <w:ind w:left="-71" w:right="-8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372"/>
              <w:ind w:left="-71" w:right="-8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44,7</w:t>
            </w:r>
            <w:r/>
          </w:p>
          <w:p>
            <w:pPr>
              <w:pStyle w:val="372"/>
              <w:ind w:left="-71" w:right="-8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372"/>
              <w:ind w:left="-71" w:right="-8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3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</w:t>
            </w:r>
            <w:r/>
          </w:p>
          <w:p>
            <w:pPr>
              <w:pStyle w:val="3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372"/>
              <w:jc w:val="center"/>
            </w:pPr>
            <w:r>
              <w:rPr>
                <w:sz w:val="20"/>
                <w:szCs w:val="20"/>
              </w:rPr>
              <w:t xml:space="preserve">Россия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3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385"/>
              <w:ind w:left="-75" w:right="-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385"/>
              <w:ind w:left="-75" w:right="-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3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99" w:type="dxa"/>
            <w:textDirection w:val="lrTb"/>
            <w:noWrap w:val="false"/>
          </w:tcPr>
          <w:p>
            <w:pPr>
              <w:pStyle w:val="372"/>
              <w:ind w:left="-79" w:right="-73" w:firstLine="0"/>
              <w:jc w:val="center"/>
            </w:pPr>
            <w:r>
              <w:rPr>
                <w:lang w:val="en-US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386"/>
              <w:ind w:left="-79" w:right="-7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</w:t>
            </w:r>
            <w:r/>
          </w:p>
        </w:tc>
      </w:tr>
    </w:tbl>
    <w:p>
      <w:pPr>
        <w:pStyle w:val="372"/>
      </w:pPr>
      <w:r/>
      <w:r/>
    </w:p>
    <w:sectPr>
      <w:footnotePr/>
      <w:type w:val="nextPage"/>
      <w:pgSz w:w="16838" w:h="11906" w:orient="landscape"/>
      <w:pgMar w:top="459" w:right="680" w:bottom="459" w:left="680" w:header="0" w:footer="0" w:gutter="0"/>
      <w:cols w:num="1" w:sep="0" w:space="1701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Liberation Sans">
    <w:panose1 w:val="020B0704020202020204"/>
  </w:font>
  <w:font w:name="Arial">
    <w:panose1 w:val="020B0604020202020204"/>
  </w:font>
  <w:font w:name="Microsoft YaHei">
    <w:panose1 w:val="020B0503020204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2"/>
    <w:next w:val="37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7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2"/>
    <w:next w:val="37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2"/>
    <w:next w:val="37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2"/>
    <w:next w:val="37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2"/>
    <w:next w:val="37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2"/>
    <w:next w:val="37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2"/>
    <w:next w:val="37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2"/>
    <w:next w:val="37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2"/>
    <w:next w:val="37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2"/>
    <w:next w:val="37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3"/>
    <w:link w:val="32"/>
    <w:uiPriority w:val="10"/>
    <w:rPr>
      <w:sz w:val="48"/>
      <w:szCs w:val="48"/>
    </w:rPr>
  </w:style>
  <w:style w:type="paragraph" w:styleId="34">
    <w:name w:val="Subtitle"/>
    <w:basedOn w:val="372"/>
    <w:next w:val="37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3"/>
    <w:link w:val="34"/>
    <w:uiPriority w:val="11"/>
    <w:rPr>
      <w:sz w:val="24"/>
      <w:szCs w:val="24"/>
    </w:rPr>
  </w:style>
  <w:style w:type="paragraph" w:styleId="36">
    <w:name w:val="Quote"/>
    <w:basedOn w:val="372"/>
    <w:next w:val="37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2"/>
    <w:next w:val="37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373"/>
    <w:link w:val="381"/>
    <w:uiPriority w:val="99"/>
  </w:style>
  <w:style w:type="character" w:styleId="43">
    <w:name w:val="Footer Char"/>
    <w:basedOn w:val="373"/>
    <w:link w:val="387"/>
    <w:uiPriority w:val="99"/>
  </w:style>
  <w:style w:type="character" w:styleId="45">
    <w:name w:val="Caption Char"/>
    <w:basedOn w:val="379"/>
    <w:link w:val="387"/>
    <w:uiPriority w:val="99"/>
  </w:style>
  <w:style w:type="table" w:styleId="47">
    <w:name w:val="Table Grid Light"/>
    <w:basedOn w:val="39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9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9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37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373"/>
    <w:uiPriority w:val="99"/>
    <w:unhideWhenUsed/>
    <w:rPr>
      <w:vertAlign w:val="superscript"/>
    </w:rPr>
  </w:style>
  <w:style w:type="paragraph" w:styleId="176">
    <w:name w:val="toc 1"/>
    <w:basedOn w:val="372"/>
    <w:next w:val="372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372"/>
    <w:next w:val="372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372"/>
    <w:next w:val="372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372"/>
    <w:next w:val="372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372"/>
    <w:next w:val="372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372"/>
    <w:next w:val="372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372"/>
    <w:next w:val="372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372"/>
    <w:next w:val="372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372"/>
    <w:next w:val="372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372" w:default="1">
    <w:name w:val="Normal"/>
    <w:qFormat/>
    <w:rPr>
      <w:rFonts w:ascii="Times New Roman" w:hAnsi="Times New Roman" w:cs="Times New Roman" w:eastAsia="Times New Roman"/>
      <w:color w:val="auto"/>
      <w:sz w:val="24"/>
      <w:szCs w:val="24"/>
      <w:lang w:val="ru-RU" w:bidi="ar-SA" w:eastAsia="ru-RU"/>
    </w:rPr>
    <w:pPr>
      <w:jc w:val="left"/>
      <w:widowControl/>
    </w:pPr>
  </w:style>
  <w:style w:type="character" w:styleId="373" w:default="1">
    <w:name w:val="Default Paragraph Font"/>
    <w:qFormat/>
    <w:uiPriority w:val="1"/>
    <w:semiHidden/>
    <w:unhideWhenUsed/>
  </w:style>
  <w:style w:type="character" w:styleId="374">
    <w:name w:val="page number"/>
    <w:basedOn w:val="373"/>
    <w:qFormat/>
  </w:style>
  <w:style w:type="character" w:styleId="375">
    <w:name w:val="annotation reference"/>
    <w:qFormat/>
    <w:semiHidden/>
    <w:rPr>
      <w:sz w:val="16"/>
      <w:szCs w:val="16"/>
    </w:rPr>
  </w:style>
  <w:style w:type="paragraph" w:styleId="376">
    <w:name w:val="Заголовок"/>
    <w:basedOn w:val="372"/>
    <w:next w:val="377"/>
    <w:qFormat/>
    <w:rPr>
      <w:rFonts w:ascii="Liberation Sans" w:hAnsi="Liberation Sans" w:cs="Arial" w:eastAsia="Microsoft YaHei"/>
      <w:sz w:val="28"/>
      <w:szCs w:val="28"/>
    </w:rPr>
    <w:pPr>
      <w:keepNext/>
      <w:spacing w:after="120" w:before="240"/>
    </w:pPr>
  </w:style>
  <w:style w:type="paragraph" w:styleId="377">
    <w:name w:val="Body Text"/>
    <w:basedOn w:val="372"/>
    <w:pPr>
      <w:spacing w:lineRule="auto" w:line="276" w:after="140" w:before="0"/>
    </w:pPr>
  </w:style>
  <w:style w:type="paragraph" w:styleId="378">
    <w:name w:val="List"/>
    <w:basedOn w:val="377"/>
    <w:rPr>
      <w:rFonts w:cs="Arial"/>
    </w:rPr>
  </w:style>
  <w:style w:type="paragraph" w:styleId="379">
    <w:name w:val="Caption"/>
    <w:basedOn w:val="372"/>
    <w:qFormat/>
    <w:rPr>
      <w:rFonts w:cs="Arial"/>
      <w:i/>
      <w:iCs/>
      <w:sz w:val="24"/>
      <w:szCs w:val="24"/>
    </w:rPr>
    <w:pPr>
      <w:spacing w:after="120" w:before="120"/>
    </w:pPr>
  </w:style>
  <w:style w:type="paragraph" w:styleId="380">
    <w:name w:val="Указатель"/>
    <w:basedOn w:val="372"/>
    <w:qFormat/>
    <w:rPr>
      <w:rFonts w:cs="Arial"/>
    </w:rPr>
  </w:style>
  <w:style w:type="paragraph" w:styleId="381">
    <w:name w:val="Header"/>
    <w:basedOn w:val="372"/>
    <w:pPr>
      <w:tabs>
        <w:tab w:val="clear" w:pos="720" w:leader="none"/>
        <w:tab w:val="center" w:pos="4677" w:leader="none"/>
        <w:tab w:val="right" w:pos="9355" w:leader="none"/>
      </w:tabs>
    </w:pPr>
  </w:style>
  <w:style w:type="paragraph" w:styleId="382">
    <w:name w:val="annotation text"/>
    <w:basedOn w:val="372"/>
    <w:qFormat/>
    <w:semiHidden/>
    <w:rPr>
      <w:sz w:val="20"/>
      <w:szCs w:val="20"/>
    </w:rPr>
  </w:style>
  <w:style w:type="paragraph" w:styleId="383">
    <w:name w:val="annotation subject"/>
    <w:basedOn w:val="382"/>
    <w:next w:val="382"/>
    <w:qFormat/>
    <w:semiHidden/>
    <w:rPr>
      <w:b/>
      <w:bCs/>
    </w:rPr>
  </w:style>
  <w:style w:type="paragraph" w:styleId="384">
    <w:name w:val="Balloon Text"/>
    <w:basedOn w:val="372"/>
    <w:qFormat/>
    <w:semiHidden/>
    <w:rPr>
      <w:rFonts w:ascii="Tahoma" w:hAnsi="Tahoma" w:cs="Tahoma"/>
      <w:sz w:val="16"/>
      <w:szCs w:val="16"/>
    </w:rPr>
  </w:style>
  <w:style w:type="paragraph" w:styleId="385" w:customStyle="1">
    <w:name w:val="ConsPlusNormal"/>
    <w:qFormat/>
    <w:rPr>
      <w:rFonts w:ascii="Arial" w:hAnsi="Arial" w:cs="Arial" w:eastAsia="Times New Roman"/>
      <w:color w:val="auto"/>
      <w:sz w:val="24"/>
      <w:szCs w:val="20"/>
      <w:lang w:val="ru-RU" w:bidi="ar-SA" w:eastAsia="ru-RU"/>
    </w:rPr>
    <w:pPr>
      <w:jc w:val="left"/>
      <w:widowControl/>
    </w:pPr>
  </w:style>
  <w:style w:type="paragraph" w:styleId="386" w:customStyle="1">
    <w:name w:val="ConsPlusCell"/>
    <w:qFormat/>
    <w:rPr>
      <w:rFonts w:ascii="Arial" w:hAnsi="Arial" w:cs="Arial" w:eastAsia="Times New Roman"/>
      <w:color w:val="auto"/>
      <w:sz w:val="24"/>
      <w:szCs w:val="20"/>
      <w:lang w:val="ru-RU" w:bidi="ar-SA" w:eastAsia="ru-RU"/>
    </w:rPr>
    <w:pPr>
      <w:jc w:val="left"/>
      <w:widowControl/>
    </w:pPr>
  </w:style>
  <w:style w:type="paragraph" w:styleId="387">
    <w:name w:val="Footer"/>
    <w:basedOn w:val="372"/>
    <w:pPr>
      <w:tabs>
        <w:tab w:val="clear" w:pos="720" w:leader="none"/>
        <w:tab w:val="center" w:pos="4677" w:leader="none"/>
        <w:tab w:val="right" w:pos="9355" w:leader="none"/>
      </w:tabs>
    </w:pPr>
  </w:style>
  <w:style w:type="paragraph" w:styleId="388">
    <w:name w:val="List Paragraph"/>
    <w:basedOn w:val="372"/>
    <w:qFormat/>
    <w:uiPriority w:val="34"/>
    <w:pPr>
      <w:contextualSpacing w:val="true"/>
      <w:ind w:left="720" w:firstLine="0"/>
      <w:spacing w:after="0" w:before="0"/>
    </w:pPr>
  </w:style>
  <w:style w:type="numbering" w:styleId="389" w:default="1">
    <w:name w:val="No List"/>
    <w:qFormat/>
    <w:uiPriority w:val="99"/>
    <w:semiHidden/>
    <w:unhideWhenUsed/>
  </w:style>
  <w:style w:type="table" w:styleId="39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391">
    <w:name w:val="Table Grid"/>
    <w:basedOn w:val="390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92" w:customStyle="1">
    <w:name w:val="Сетка таблицы1"/>
    <w:basedOn w:val="390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Р7-Офис/5.5.4.20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Вячеслав Александрович Зайцев</dc:creator>
  <dc:description/>
  <dc:language>ru-RU</dc:language>
  <cp:revision>8</cp:revision>
  <dcterms:created xsi:type="dcterms:W3CDTF">2018-09-24T08:02:00Z</dcterms:created>
  <dcterms:modified xsi:type="dcterms:W3CDTF">2020-08-24T04:48:29Z</dcterms:modified>
</cp:coreProperties>
</file>